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53" w:rsidRDefault="00311253" w:rsidP="00311253">
      <w:r w:rsidRPr="005E374E">
        <w:rPr>
          <w:noProof/>
          <w:lang w:eastAsia="hr-HR"/>
        </w:rPr>
        <w:drawing>
          <wp:inline distT="0" distB="0" distL="0" distR="0" wp14:anchorId="618A5C22" wp14:editId="13FD7306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53" w:rsidRDefault="00311253" w:rsidP="00311253">
      <w:pPr>
        <w:spacing w:after="0"/>
      </w:pPr>
      <w:r>
        <w:t xml:space="preserve">                                                           Ulica dr. Franje Tuđmana 5, 23232 NIN</w:t>
      </w:r>
    </w:p>
    <w:p w:rsidR="00311253" w:rsidRDefault="00311253" w:rsidP="00311253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311253" w:rsidRPr="00CB1E84" w:rsidRDefault="00311253" w:rsidP="00311253">
      <w:pPr>
        <w:spacing w:after="0"/>
      </w:pPr>
    </w:p>
    <w:p w:rsidR="00311253" w:rsidRPr="00CB1E84" w:rsidRDefault="00311253" w:rsidP="00311253">
      <w:pPr>
        <w:spacing w:after="0"/>
      </w:pPr>
      <w:r w:rsidRPr="00CB1E84">
        <w:t>KLASA:  601-02/21-01/02</w:t>
      </w:r>
    </w:p>
    <w:p w:rsidR="00311253" w:rsidRPr="00CB1E84" w:rsidRDefault="00311253" w:rsidP="00311253">
      <w:pPr>
        <w:spacing w:after="0"/>
      </w:pPr>
      <w:r w:rsidRPr="00CB1E84">
        <w:t>URBROJ: 2198/11-08-02-21-</w:t>
      </w:r>
      <w:r w:rsidR="009247D0">
        <w:t>28</w:t>
      </w:r>
    </w:p>
    <w:p w:rsidR="00311253" w:rsidRPr="00CB1E84" w:rsidRDefault="00982905" w:rsidP="00311253">
      <w:pPr>
        <w:spacing w:after="0"/>
      </w:pPr>
      <w:r>
        <w:t>Nin, 12. studenoga</w:t>
      </w:r>
      <w:r w:rsidR="00311253" w:rsidRPr="00CB1E84">
        <w:t xml:space="preserve"> 2021. godine</w:t>
      </w:r>
    </w:p>
    <w:p w:rsidR="00311253" w:rsidRPr="00CB1E84" w:rsidRDefault="00311253" w:rsidP="00311253">
      <w:pPr>
        <w:spacing w:after="0"/>
      </w:pPr>
    </w:p>
    <w:p w:rsidR="00311253" w:rsidRPr="00CB1E84" w:rsidRDefault="00311253" w:rsidP="00311253">
      <w:pPr>
        <w:jc w:val="center"/>
        <w:rPr>
          <w:b/>
        </w:rPr>
      </w:pPr>
      <w:r w:rsidRPr="00CB1E84">
        <w:rPr>
          <w:b/>
        </w:rPr>
        <w:t>ZAPISNIK</w:t>
      </w:r>
    </w:p>
    <w:p w:rsidR="00311253" w:rsidRPr="00CB1E84" w:rsidRDefault="00311253" w:rsidP="00311253">
      <w:r w:rsidRPr="00CB1E84">
        <w:t xml:space="preserve">                     s </w:t>
      </w:r>
      <w:r w:rsidR="009D1124">
        <w:rPr>
          <w:b/>
        </w:rPr>
        <w:t>54</w:t>
      </w:r>
      <w:r w:rsidRPr="00CB1E84">
        <w:t>. elektroničke sjednice Upravnog vijeća Dječjeg vrtića „Morska vila“ Nin održane</w:t>
      </w:r>
      <w:r w:rsidR="00982905">
        <w:rPr>
          <w:b/>
        </w:rPr>
        <w:t xml:space="preserve"> u petak, 12. studenoga </w:t>
      </w:r>
      <w:r w:rsidRPr="00CB1E84">
        <w:rPr>
          <w:b/>
        </w:rPr>
        <w:t xml:space="preserve"> 2021</w:t>
      </w:r>
      <w:r w:rsidRPr="00CB1E84">
        <w:t xml:space="preserve">. godine </w:t>
      </w:r>
    </w:p>
    <w:p w:rsidR="00311253" w:rsidRPr="00CB1E84" w:rsidRDefault="00311253" w:rsidP="00311253">
      <w:pPr>
        <w:spacing w:after="0"/>
      </w:pPr>
      <w:r w:rsidRPr="00CB1E84">
        <w:t xml:space="preserve">Obaviješteni članovi Upravnog vijeća putem e-maila su: </w:t>
      </w:r>
    </w:p>
    <w:p w:rsidR="00311253" w:rsidRPr="00CB1E84" w:rsidRDefault="00311253" w:rsidP="00311253">
      <w:pPr>
        <w:spacing w:after="0"/>
      </w:pPr>
      <w:r w:rsidRPr="00CB1E84">
        <w:t>Tomislav Ćurko, Linda Maraš, Ivica Stulić, Ines Jakovčević, Gorana Žuvela</w:t>
      </w:r>
    </w:p>
    <w:p w:rsidR="00311253" w:rsidRPr="00CB1E84" w:rsidRDefault="00982905" w:rsidP="00311253">
      <w:pPr>
        <w:spacing w:after="0"/>
      </w:pPr>
      <w:r>
        <w:t>Dana 12. studenoga</w:t>
      </w:r>
      <w:r w:rsidR="00311253" w:rsidRPr="00CB1E84">
        <w:t xml:space="preserve"> 2021. suglasnost na točke dnevnog reda  dostavili  su  četiri  člana Upravnog vijeća  i t</w:t>
      </w:r>
      <w:r>
        <w:t>o: Tomislav Ćurko, Linda Maraš,</w:t>
      </w:r>
      <w:r w:rsidR="00311253" w:rsidRPr="00CB1E84">
        <w:t xml:space="preserve"> Ines Jakovčević, Gorana Žuvela</w:t>
      </w:r>
    </w:p>
    <w:p w:rsidR="00311253" w:rsidRPr="00CB1E84" w:rsidRDefault="00311253" w:rsidP="00311253">
      <w:pPr>
        <w:spacing w:after="0"/>
      </w:pPr>
    </w:p>
    <w:p w:rsidR="00311253" w:rsidRPr="00CB1E84" w:rsidRDefault="00311253" w:rsidP="00311253">
      <w:pPr>
        <w:spacing w:after="0"/>
      </w:pPr>
      <w:r w:rsidRPr="00CB1E84">
        <w:rPr>
          <w:b/>
        </w:rPr>
        <w:t>Dnevni red</w:t>
      </w:r>
      <w:r w:rsidRPr="00CB1E84">
        <w:t>:</w:t>
      </w:r>
    </w:p>
    <w:p w:rsidR="00311253" w:rsidRPr="00CB1E84" w:rsidRDefault="00311253" w:rsidP="00311253">
      <w:pPr>
        <w:spacing w:after="0"/>
      </w:pPr>
    </w:p>
    <w:p w:rsidR="00311253" w:rsidRPr="00CB1E84" w:rsidRDefault="00982905" w:rsidP="00311253">
      <w:pPr>
        <w:pStyle w:val="Odlomakpopisa"/>
        <w:numPr>
          <w:ilvl w:val="0"/>
          <w:numId w:val="1"/>
        </w:numPr>
        <w:spacing w:after="0"/>
      </w:pPr>
      <w:r>
        <w:t>Verifikacija Zapisnika s 53</w:t>
      </w:r>
      <w:r w:rsidR="00311253" w:rsidRPr="00CB1E84">
        <w:t>. sjednice Upravnog vijeća</w:t>
      </w:r>
    </w:p>
    <w:p w:rsidR="00B00217" w:rsidRDefault="00B00217" w:rsidP="00526064">
      <w:pPr>
        <w:pStyle w:val="Odlomakpopisa"/>
        <w:numPr>
          <w:ilvl w:val="0"/>
          <w:numId w:val="1"/>
        </w:numPr>
      </w:pPr>
      <w:r>
        <w:t>Donošenje Odluke na temelju objavljenog natječaja za prijem u radni odnos pripravnika/odgojitelja, kroz mjere HZZ-a „Stjecanje prvog radnog iskustva/pripravništva“.</w:t>
      </w:r>
    </w:p>
    <w:p w:rsidR="00DF308D" w:rsidRDefault="00DF308D" w:rsidP="00DF308D">
      <w:pPr>
        <w:pStyle w:val="Odlomakpopisa"/>
        <w:ind w:left="360"/>
      </w:pPr>
      <w:r>
        <w:t>(ponovljeni natječaj)</w:t>
      </w:r>
    </w:p>
    <w:p w:rsidR="00B00217" w:rsidRDefault="00B00217" w:rsidP="00526064">
      <w:pPr>
        <w:pStyle w:val="Odlomakpopisa"/>
        <w:numPr>
          <w:ilvl w:val="0"/>
          <w:numId w:val="1"/>
        </w:numPr>
      </w:pPr>
      <w:r>
        <w:t>Financijski izvještaj Dječjeg vrtića Morska vila Nin  za razdoblje siječanj- rujan 2021</w:t>
      </w:r>
      <w:r w:rsidR="00B744A0">
        <w:t>. godine</w:t>
      </w:r>
    </w:p>
    <w:p w:rsidR="00311253" w:rsidRPr="00CB1E84" w:rsidRDefault="00311253" w:rsidP="00311253">
      <w:pPr>
        <w:pStyle w:val="Odlomakpopisa"/>
        <w:spacing w:after="0"/>
        <w:ind w:left="360"/>
      </w:pPr>
    </w:p>
    <w:p w:rsidR="00311253" w:rsidRPr="00CB1E84" w:rsidRDefault="00311253" w:rsidP="00311253">
      <w:pPr>
        <w:pStyle w:val="Odlomakpopisa"/>
        <w:spacing w:after="0"/>
        <w:ind w:left="360"/>
        <w:rPr>
          <w:b/>
        </w:rPr>
      </w:pPr>
      <w:r w:rsidRPr="00CB1E84">
        <w:rPr>
          <w:b/>
        </w:rPr>
        <w:t>A</w:t>
      </w:r>
      <w:r w:rsidR="00982905">
        <w:rPr>
          <w:b/>
        </w:rPr>
        <w:t>d1.) Verifikacija zapisnika s 53</w:t>
      </w:r>
      <w:r w:rsidRPr="00CB1E84">
        <w:rPr>
          <w:b/>
        </w:rPr>
        <w:t>. sjednice Upravnog vijeća</w:t>
      </w:r>
    </w:p>
    <w:p w:rsidR="00311253" w:rsidRDefault="00311253" w:rsidP="00311253">
      <w:pPr>
        <w:pStyle w:val="Odlomakpopisa"/>
        <w:spacing w:after="0"/>
        <w:ind w:left="360"/>
      </w:pPr>
      <w:r w:rsidRPr="00CB1E84">
        <w:t>S četiri glasa „Z</w:t>
      </w:r>
      <w:r w:rsidR="009247D0">
        <w:t>A“ verificiran je Zapisnike s 53</w:t>
      </w:r>
      <w:r w:rsidRPr="00CB1E84">
        <w:t>. sjednice Upravnog vijeća</w:t>
      </w:r>
    </w:p>
    <w:p w:rsidR="00DF308D" w:rsidRPr="00CB1E84" w:rsidRDefault="00DF308D" w:rsidP="00311253">
      <w:pPr>
        <w:pStyle w:val="Odlomakpopisa"/>
        <w:spacing w:after="0"/>
        <w:ind w:left="360"/>
      </w:pPr>
    </w:p>
    <w:p w:rsidR="00DF308D" w:rsidRDefault="00DF308D" w:rsidP="00DF308D">
      <w:pPr>
        <w:rPr>
          <w:b/>
        </w:rPr>
      </w:pPr>
      <w:r w:rsidRPr="00DF308D">
        <w:rPr>
          <w:b/>
        </w:rPr>
        <w:t xml:space="preserve">       Ad2)</w:t>
      </w:r>
      <w:r>
        <w:rPr>
          <w:b/>
        </w:rPr>
        <w:t xml:space="preserve"> </w:t>
      </w:r>
      <w:r w:rsidRPr="00DF308D">
        <w:rPr>
          <w:b/>
        </w:rPr>
        <w:t>Donošenje Odluke na temelju objavljenog natječaja za prijem u radni odnos       pripravnika/odgojitelja, kroz mjere HZZ-a „Stjecanje prvog radnog iskustva/pripravništva“.</w:t>
      </w:r>
    </w:p>
    <w:p w:rsidR="00605BF0" w:rsidRDefault="00605BF0" w:rsidP="00DF308D">
      <w:r w:rsidRPr="00605BF0">
        <w:t>Ravnateljica je obrazložila je je na ponovljeni natječaj za prijem u radni odnos pripravnika/odgajatelja, kroz mjere HZZ-a „Stjecanje prvog radnog iskustva/priprav</w:t>
      </w:r>
      <w:r w:rsidR="00E01576">
        <w:t xml:space="preserve">ništva), </w:t>
      </w:r>
      <w:r w:rsidRPr="00605BF0">
        <w:t xml:space="preserve"> pristigla </w:t>
      </w:r>
      <w:r w:rsidR="00E01576">
        <w:t xml:space="preserve">je </w:t>
      </w:r>
      <w:r w:rsidRPr="00605BF0">
        <w:t>jedna zamolba.</w:t>
      </w:r>
      <w:r>
        <w:t xml:space="preserve"> Sukladno članku 56. Statuta vrtića ravnateljica predlaže da se na radno mjesto pripravnika odgajatelja, kroz mjere HZZ-a primi Sara </w:t>
      </w:r>
      <w:proofErr w:type="spellStart"/>
      <w:r>
        <w:t>Peroš</w:t>
      </w:r>
      <w:proofErr w:type="spellEnd"/>
      <w:r>
        <w:t xml:space="preserve">, na određeno vrijeme (12 mjeseci s punim radnim vremenom 40 sati tjedno. </w:t>
      </w:r>
    </w:p>
    <w:p w:rsidR="00605BF0" w:rsidRDefault="00605BF0" w:rsidP="00DF308D"/>
    <w:p w:rsidR="00605BF0" w:rsidRPr="00605BF0" w:rsidRDefault="00605BF0" w:rsidP="00DF308D">
      <w:pPr>
        <w:rPr>
          <w:b/>
        </w:rPr>
      </w:pPr>
      <w:r w:rsidRPr="00605BF0">
        <w:rPr>
          <w:b/>
        </w:rPr>
        <w:t xml:space="preserve">S 4 glasa „ZA“ putem elektroničke sjednice za pripravnika /odgajatelja, kroz mjere HZZ-a „Stjecanje prvog radnog iskustva/pripravništva izabrana je Sara </w:t>
      </w:r>
      <w:proofErr w:type="spellStart"/>
      <w:r w:rsidRPr="00605BF0">
        <w:rPr>
          <w:b/>
        </w:rPr>
        <w:t>Peroš</w:t>
      </w:r>
      <w:proofErr w:type="spellEnd"/>
      <w:r w:rsidRPr="00605BF0">
        <w:rPr>
          <w:b/>
        </w:rPr>
        <w:t>.</w:t>
      </w:r>
    </w:p>
    <w:p w:rsidR="00311253" w:rsidRPr="00CB1E84" w:rsidRDefault="00311253" w:rsidP="00311253">
      <w:pPr>
        <w:spacing w:after="0"/>
      </w:pPr>
    </w:p>
    <w:p w:rsidR="00DF308D" w:rsidRPr="00DF308D" w:rsidRDefault="00DF308D" w:rsidP="00DF308D">
      <w:pPr>
        <w:rPr>
          <w:b/>
        </w:rPr>
      </w:pPr>
      <w:r w:rsidRPr="00DF308D">
        <w:rPr>
          <w:b/>
        </w:rPr>
        <w:t>Ad3.) Financijski izvještaj Dječjeg vrtića Morska vila Nin  za razdoblje siječanj- rujan 2021</w:t>
      </w:r>
    </w:p>
    <w:p w:rsidR="00B744A0" w:rsidRPr="00B744A0" w:rsidRDefault="00B744A0" w:rsidP="00B744A0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B744A0">
        <w:rPr>
          <w:sz w:val="22"/>
          <w:szCs w:val="22"/>
        </w:rPr>
        <w:t xml:space="preserve">Bilješke uz financijsko izvješće za period od 01.01. do 30.09.2021. godine </w:t>
      </w:r>
    </w:p>
    <w:p w:rsidR="00B744A0" w:rsidRPr="00B744A0" w:rsidRDefault="00B744A0" w:rsidP="00B744A0">
      <w:r w:rsidRPr="00B744A0">
        <w:t xml:space="preserve">I. Bilješke br.1. uz Obrazac  PR-RAS - PRIHODI            </w:t>
      </w:r>
    </w:p>
    <w:p w:rsidR="00B744A0" w:rsidRDefault="00B744A0" w:rsidP="00B744A0">
      <w:pPr>
        <w:rPr>
          <w:b/>
        </w:rPr>
      </w:pPr>
      <w:r>
        <w:rPr>
          <w:b/>
        </w:rPr>
        <w:lastRenderedPageBreak/>
        <w:t>AOP  001</w:t>
      </w:r>
    </w:p>
    <w:p w:rsidR="00B744A0" w:rsidRDefault="00B744A0" w:rsidP="00B744A0">
      <w:r>
        <w:t xml:space="preserve">Ostvareni prihodi poslovanja Dječjeg vrtića „Morska vila“ Nin za period od 01.01.do 30.09.2021. godine iznose </w:t>
      </w:r>
      <w:r>
        <w:rPr>
          <w:b/>
        </w:rPr>
        <w:t xml:space="preserve">1.963.512,53 </w:t>
      </w:r>
      <w:r>
        <w:t xml:space="preserve"> kn,  odnosno indeks 116,6 u odnosu na proteklu godinu.                    </w:t>
      </w:r>
    </w:p>
    <w:p w:rsidR="00B744A0" w:rsidRDefault="00B744A0" w:rsidP="00B744A0">
      <w:pPr>
        <w:rPr>
          <w:b/>
        </w:rPr>
      </w:pPr>
      <w:r>
        <w:rPr>
          <w:b/>
        </w:rPr>
        <w:t xml:space="preserve">1.  PRIHODI IZ PRORAČUNA      </w:t>
      </w:r>
    </w:p>
    <w:p w:rsidR="00B744A0" w:rsidRDefault="00B744A0" w:rsidP="00B744A0">
      <w:pPr>
        <w:rPr>
          <w:b/>
        </w:rPr>
      </w:pPr>
      <w:r>
        <w:rPr>
          <w:b/>
        </w:rPr>
        <w:t xml:space="preserve">AOP 130 –indeks 113,3  - Prihodi iz  nadležnog proračuna za financiranje rashoda poslovanja                   </w:t>
      </w:r>
    </w:p>
    <w:p w:rsidR="00B744A0" w:rsidRDefault="00B744A0" w:rsidP="00B744A0">
      <w:r>
        <w:t xml:space="preserve">Prihodi iz nadležnog proračuna odnose se na prihode iz Grada Nina po osnovi plaća i prava djelatnika i iznose </w:t>
      </w:r>
      <w:r>
        <w:rPr>
          <w:b/>
        </w:rPr>
        <w:t xml:space="preserve">1.587.314,75 kn., </w:t>
      </w:r>
      <w:r>
        <w:t>u izvještajnom razdoblje tekuće godine</w:t>
      </w:r>
      <w:r>
        <w:rPr>
          <w:b/>
        </w:rPr>
        <w:t xml:space="preserve">. </w:t>
      </w:r>
      <w:r>
        <w:t xml:space="preserve">  Prihodi su porasli za nominalno 186.192, 75 kn  u odnosu na izvještajno razdoblje prethodne godine. Povećanje se odnosi  na  isplatu jubilarne nagrade, povećanje plaća za 6 djelatnika (tehničko osoblje),  zamjena radnika radi dužeg bolovanja, stručno osposobljavanje radnika bez zasnivanja radnog odnosa.</w:t>
      </w:r>
    </w:p>
    <w:p w:rsidR="00B744A0" w:rsidRDefault="00B744A0" w:rsidP="00B744A0">
      <w:pPr>
        <w:rPr>
          <w:b/>
        </w:rPr>
      </w:pPr>
      <w:r>
        <w:rPr>
          <w:b/>
        </w:rPr>
        <w:t>AOP 131 – Prihodi iz nadležnog proračuna za financiranje rashoda za nabavu nefinancijske imovine</w:t>
      </w:r>
    </w:p>
    <w:p w:rsidR="00B744A0" w:rsidRDefault="00B744A0" w:rsidP="00B744A0">
      <w:r>
        <w:t>Grad Nin doznačio je sredstva u iznosu od 3.234,75 kn za nabavu opreme za održavanje i zaštitu.</w:t>
      </w:r>
    </w:p>
    <w:p w:rsidR="00B744A0" w:rsidRDefault="00B744A0" w:rsidP="00B744A0">
      <w:pPr>
        <w:rPr>
          <w:b/>
        </w:rPr>
      </w:pPr>
      <w:r>
        <w:rPr>
          <w:b/>
        </w:rPr>
        <w:t>AOP 054  Prihodi iz drugih proračuna – indeks 188,3</w:t>
      </w:r>
    </w:p>
    <w:p w:rsidR="00B744A0" w:rsidRDefault="00B744A0" w:rsidP="00B744A0">
      <w:r>
        <w:t xml:space="preserve">Ministarstvo znanosti i obrazovanja preko računa gradskog proračuna doznačilo je </w:t>
      </w:r>
      <w:r>
        <w:rPr>
          <w:b/>
        </w:rPr>
        <w:t xml:space="preserve">4.520,00 </w:t>
      </w:r>
      <w:r>
        <w:t xml:space="preserve">kn  za sufinanciranje Programa </w:t>
      </w:r>
      <w:proofErr w:type="spellStart"/>
      <w:r>
        <w:t>predškole</w:t>
      </w:r>
      <w:proofErr w:type="spellEnd"/>
      <w:r>
        <w:t xml:space="preserve">. Sredstva su utrošena namjenski, za nabavu didaktičkih sredstava  i opreme. </w:t>
      </w:r>
    </w:p>
    <w:p w:rsidR="00B744A0" w:rsidRDefault="00B744A0" w:rsidP="00B744A0">
      <w:r>
        <w:rPr>
          <w:b/>
        </w:rPr>
        <w:t>AOP 112   Prihodi po posebnim propisima  ( uplate roditelja</w:t>
      </w:r>
      <w:r>
        <w:t>) – indeks 132,1</w:t>
      </w:r>
    </w:p>
    <w:p w:rsidR="00B744A0" w:rsidRDefault="00B744A0" w:rsidP="00B744A0">
      <w:r>
        <w:t xml:space="preserve">odnose se na prihode od roditeljskih uplata za sufinanciranje smještaja i prehrane djece  u iznosu </w:t>
      </w:r>
      <w:r>
        <w:rPr>
          <w:b/>
        </w:rPr>
        <w:t>341.743,00</w:t>
      </w:r>
      <w:r>
        <w:t xml:space="preserve"> kn . U prethodnoj godini, vezano za  </w:t>
      </w:r>
      <w:proofErr w:type="spellStart"/>
      <w:r>
        <w:t>pandemiju</w:t>
      </w:r>
      <w:proofErr w:type="spellEnd"/>
      <w:r>
        <w:t xml:space="preserve"> covid-19 , vrtić je bio zatvoren za rad s djecom  od 13. ožujka do 20. svibnja 2020.g., i od 14. do 24. prosinca 2020.,  te su bili i manji prihodi od participacije roditelja.                                                                                                                                                 Prihodi se bilježe u  trenutku naplate pa ovise o dinamici plaćanja vrtića.    </w:t>
      </w:r>
    </w:p>
    <w:p w:rsidR="00B744A0" w:rsidRDefault="00B744A0" w:rsidP="00B744A0">
      <w:r>
        <w:t xml:space="preserve">      </w:t>
      </w:r>
      <w:r>
        <w:rPr>
          <w:b/>
        </w:rPr>
        <w:t xml:space="preserve">AOP120  Prihodi od pruženih usluga  </w:t>
      </w:r>
      <w:r>
        <w:t xml:space="preserve">- indeks 96,2                                                                                     u iznosu od </w:t>
      </w:r>
      <w:r>
        <w:rPr>
          <w:b/>
        </w:rPr>
        <w:t>5.250,00</w:t>
      </w:r>
      <w:r>
        <w:t xml:space="preserve"> kn ,odnose se na najam prostora Vrtića, radi održavanja kraćeg sportskog programa. </w:t>
      </w:r>
      <w:r>
        <w:rPr>
          <w:b/>
        </w:rPr>
        <w:t xml:space="preserve"> </w:t>
      </w:r>
      <w:r>
        <w:t xml:space="preserve"> </w:t>
      </w:r>
    </w:p>
    <w:p w:rsidR="00B744A0" w:rsidRPr="00B744A0" w:rsidRDefault="00B744A0" w:rsidP="00B744A0">
      <w:r w:rsidRPr="00B744A0">
        <w:rPr>
          <w:b/>
        </w:rPr>
        <w:t xml:space="preserve">   II.   Bilješke br. 2. uz Obrazac PR-RAS -   R A S H O D I </w:t>
      </w:r>
    </w:p>
    <w:p w:rsidR="00B744A0" w:rsidRPr="00B744A0" w:rsidRDefault="00B744A0" w:rsidP="00B744A0">
      <w:r w:rsidRPr="00B744A0">
        <w:rPr>
          <w:b/>
        </w:rPr>
        <w:t xml:space="preserve">AOP 146 – Ukupni rashodi </w:t>
      </w:r>
      <w:r w:rsidRPr="00B744A0">
        <w:t xml:space="preserve">poslovanja iznose </w:t>
      </w:r>
      <w:r w:rsidRPr="00B744A0">
        <w:rPr>
          <w:b/>
        </w:rPr>
        <w:t>1.967.181,35</w:t>
      </w:r>
      <w:r w:rsidRPr="00B744A0">
        <w:t xml:space="preserve"> kn (indeks 117,7)</w:t>
      </w:r>
    </w:p>
    <w:p w:rsidR="00B744A0" w:rsidRPr="00B744A0" w:rsidRDefault="00B744A0" w:rsidP="00B744A0">
      <w:pPr>
        <w:rPr>
          <w:sz w:val="24"/>
          <w:szCs w:val="24"/>
        </w:rPr>
      </w:pPr>
      <w:r>
        <w:t xml:space="preserve">                     </w:t>
      </w:r>
    </w:p>
    <w:p w:rsidR="00B744A0" w:rsidRDefault="00B744A0" w:rsidP="00B744A0">
      <w:r>
        <w:rPr>
          <w:b/>
        </w:rPr>
        <w:t xml:space="preserve">I.      RASHODI ZA ZAPOSLENE  (AOP 147) </w:t>
      </w:r>
      <w:r>
        <w:t xml:space="preserve"> iznose </w:t>
      </w:r>
      <w:r>
        <w:rPr>
          <w:b/>
        </w:rPr>
        <w:t>1.542.256,27</w:t>
      </w:r>
      <w:r>
        <w:t xml:space="preserve"> kn, a odnose se na               </w:t>
      </w:r>
    </w:p>
    <w:p w:rsidR="00B744A0" w:rsidRDefault="00B744A0" w:rsidP="00B744A0">
      <w:pPr>
        <w:numPr>
          <w:ilvl w:val="0"/>
          <w:numId w:val="3"/>
        </w:numPr>
        <w:spacing w:after="0" w:line="240" w:lineRule="auto"/>
      </w:pPr>
      <w:r>
        <w:t xml:space="preserve">bruto plaće za redovni rad                               1.281.186,62        kn              </w:t>
      </w:r>
    </w:p>
    <w:p w:rsidR="00B744A0" w:rsidRDefault="00B744A0" w:rsidP="00B744A0">
      <w:pPr>
        <w:numPr>
          <w:ilvl w:val="0"/>
          <w:numId w:val="3"/>
        </w:numPr>
        <w:spacing w:after="0" w:line="240" w:lineRule="auto"/>
      </w:pPr>
      <w:r>
        <w:t xml:space="preserve">doprinosi za plaće                                             </w:t>
      </w:r>
      <w:r w:rsidR="009247D0">
        <w:t xml:space="preserve">    </w:t>
      </w:r>
      <w:r>
        <w:t xml:space="preserve"> 200.645,65        kn </w:t>
      </w:r>
    </w:p>
    <w:p w:rsidR="00B744A0" w:rsidRDefault="00B744A0" w:rsidP="00B744A0">
      <w:pPr>
        <w:numPr>
          <w:ilvl w:val="0"/>
          <w:numId w:val="3"/>
        </w:numPr>
        <w:spacing w:after="0" w:line="240" w:lineRule="auto"/>
      </w:pPr>
      <w:r>
        <w:t xml:space="preserve">ostali rashodi za zaposlene                                    53.661,50     </w:t>
      </w:r>
      <w:r w:rsidR="009247D0">
        <w:t xml:space="preserve">  </w:t>
      </w:r>
      <w:r>
        <w:t xml:space="preserve">  kn</w:t>
      </w:r>
    </w:p>
    <w:p w:rsidR="00B744A0" w:rsidRDefault="00B744A0" w:rsidP="00B744A0">
      <w:pPr>
        <w:numPr>
          <w:ilvl w:val="0"/>
          <w:numId w:val="3"/>
        </w:numPr>
        <w:spacing w:after="0" w:line="240" w:lineRule="auto"/>
      </w:pPr>
      <w:r>
        <w:t xml:space="preserve">doprinosi za obvezno osiguranje                             6.762,50     </w:t>
      </w:r>
      <w:r w:rsidR="009247D0">
        <w:t xml:space="preserve"> </w:t>
      </w:r>
      <w:r>
        <w:t xml:space="preserve">  kn </w:t>
      </w:r>
    </w:p>
    <w:p w:rsidR="00B744A0" w:rsidRDefault="00B744A0" w:rsidP="00B744A0">
      <w:pPr>
        <w:ind w:left="720"/>
        <w:jc w:val="both"/>
      </w:pPr>
      <w:r>
        <w:t>u slučaju nezaposlenosti</w:t>
      </w:r>
    </w:p>
    <w:p w:rsidR="00B744A0" w:rsidRDefault="00B744A0" w:rsidP="00B744A0">
      <w:r>
        <w:rPr>
          <w:b/>
        </w:rPr>
        <w:t>II.       MATERIJALNI RASHODI  (AOP 158)</w:t>
      </w:r>
      <w:r>
        <w:t xml:space="preserve"> iznose  </w:t>
      </w:r>
      <w:r>
        <w:rPr>
          <w:b/>
        </w:rPr>
        <w:t xml:space="preserve">419.693,17 </w:t>
      </w:r>
      <w:r>
        <w:t>kn</w:t>
      </w:r>
      <w:r>
        <w:rPr>
          <w:b/>
        </w:rPr>
        <w:t xml:space="preserve">  </w:t>
      </w:r>
      <w:r>
        <w:t xml:space="preserve">(indeks 147,8), a odnose se na :          </w:t>
      </w:r>
    </w:p>
    <w:p w:rsidR="00B744A0" w:rsidRDefault="00B744A0" w:rsidP="00B744A0">
      <w:r>
        <w:t xml:space="preserve"> Materijalni rashodi su veći, u odnosu na prethodnu godinu u nominalnom iznosu od 135.790,00 kn.</w:t>
      </w:r>
    </w:p>
    <w:p w:rsidR="00B744A0" w:rsidRPr="00B744A0" w:rsidRDefault="00B744A0" w:rsidP="00B744A0">
      <w:pPr>
        <w:rPr>
          <w:b/>
        </w:rPr>
      </w:pPr>
      <w:r>
        <w:rPr>
          <w:b/>
        </w:rPr>
        <w:lastRenderedPageBreak/>
        <w:t xml:space="preserve">AOP 159 - Naknade troškova zaposlenima    - indeks 151,                                                                               </w:t>
      </w:r>
      <w:r>
        <w:t xml:space="preserve">Povećanje rashoda za zaposlene odnose se na isplatu jubilarne nagrade u iznosu 23.582,00 kn i  regresa u iznosu 30.000,00 , ukupno </w:t>
      </w:r>
      <w:r>
        <w:rPr>
          <w:b/>
        </w:rPr>
        <w:t>53.582,00  kn</w:t>
      </w:r>
      <w:r>
        <w:t xml:space="preserve"> . </w:t>
      </w:r>
    </w:p>
    <w:p w:rsidR="00B744A0" w:rsidRDefault="00B744A0" w:rsidP="00B744A0">
      <w:pPr>
        <w:rPr>
          <w:b/>
        </w:rPr>
      </w:pPr>
      <w:r>
        <w:rPr>
          <w:b/>
        </w:rPr>
        <w:t xml:space="preserve">AOP 164 -169  Rashodi za materijal i energiju  iznose 228.508,08 kn  - indeks 137,7 </w:t>
      </w:r>
    </w:p>
    <w:p w:rsidR="00B744A0" w:rsidRPr="00B744A0" w:rsidRDefault="00B744A0" w:rsidP="00B744A0">
      <w:pPr>
        <w:ind w:left="900"/>
        <w:rPr>
          <w:b/>
        </w:rPr>
      </w:pPr>
      <w:r>
        <w:t xml:space="preserve">Povećani su rashodi za  namirnice, uredski materijal i likovni materijal za odgojne skupine, materijal za  čišćenje i održavanje, sitni inventar, električna energija, plin.  </w:t>
      </w:r>
    </w:p>
    <w:p w:rsidR="00B744A0" w:rsidRDefault="00B744A0" w:rsidP="00B744A0">
      <w:pPr>
        <w:rPr>
          <w:b/>
        </w:rPr>
      </w:pPr>
      <w:r>
        <w:rPr>
          <w:b/>
        </w:rPr>
        <w:t>AOP 172 – 180 Rashodi za usluge   iznose 117.485,46 kn – indeks 160,9</w:t>
      </w:r>
    </w:p>
    <w:p w:rsidR="00B744A0" w:rsidRDefault="00B744A0" w:rsidP="00B744A0">
      <w:r>
        <w:t xml:space="preserve">              Na povećanje rashoda za usluge najviše utječe povećanje rashoda za usluge          tekućeg i investicijskog održavanja zbog redovitog održavanja i servisiranja instalacija i postrojenja. Do povećanja rashoda za zdravstvene usluge došlo je zbog troška za sistematske preglede za sve djelatnike.</w:t>
      </w:r>
    </w:p>
    <w:p w:rsidR="00B744A0" w:rsidRDefault="00B744A0" w:rsidP="00B744A0">
      <w:pPr>
        <w:numPr>
          <w:ilvl w:val="1"/>
          <w:numId w:val="4"/>
        </w:numPr>
        <w:spacing w:after="0" w:line="240" w:lineRule="auto"/>
      </w:pPr>
    </w:p>
    <w:p w:rsidR="00B744A0" w:rsidRDefault="00B744A0" w:rsidP="00B744A0">
      <w:pPr>
        <w:rPr>
          <w:b/>
        </w:rPr>
      </w:pPr>
      <w:r>
        <w:rPr>
          <w:b/>
        </w:rPr>
        <w:t>AOP  182- Naknade troškova osobama izvan radnog odnosa u iznosu 11.399,79</w:t>
      </w:r>
    </w:p>
    <w:p w:rsidR="00B744A0" w:rsidRPr="00B744A0" w:rsidRDefault="00B744A0" w:rsidP="00B744A0">
      <w:pPr>
        <w:ind w:left="900"/>
      </w:pPr>
      <w:r>
        <w:t xml:space="preserve">Iz  proračuna Grada Nina doznačena su sredstva u iznosu od 11.399,79 kn za financiranje stručnog osposobljavanja radnika (mirovinsko i zdravstveno osiguranje), </w:t>
      </w:r>
    </w:p>
    <w:p w:rsidR="00B744A0" w:rsidRDefault="00B744A0" w:rsidP="00B744A0">
      <w:pPr>
        <w:tabs>
          <w:tab w:val="num" w:pos="2220"/>
        </w:tabs>
        <w:rPr>
          <w:b/>
        </w:rPr>
      </w:pPr>
      <w:r>
        <w:rPr>
          <w:b/>
        </w:rPr>
        <w:t xml:space="preserve">  AOP 183 – Ostali nespomenuti rashodi poslovanja u iznosu 8.717,84 kn  (indeks 91,9) </w:t>
      </w:r>
    </w:p>
    <w:p w:rsidR="00B744A0" w:rsidRDefault="00B744A0" w:rsidP="00B744A0">
      <w:r>
        <w:t xml:space="preserve">                Rashod se odnosi na premije osiguranja  zgrade vrtića i zaposlene djelatnike.</w:t>
      </w:r>
    </w:p>
    <w:p w:rsidR="00B744A0" w:rsidRDefault="00B744A0" w:rsidP="00B744A0">
      <w:r>
        <w:rPr>
          <w:b/>
        </w:rPr>
        <w:t xml:space="preserve">III. AOP 191     FINANCIJSKI RASHODI </w:t>
      </w:r>
      <w:r>
        <w:t xml:space="preserve"> iznose </w:t>
      </w:r>
      <w:r>
        <w:rPr>
          <w:b/>
        </w:rPr>
        <w:t>5.231,91</w:t>
      </w:r>
      <w:r>
        <w:t xml:space="preserve">  kn (indeks 55,8) odnose se na :</w:t>
      </w:r>
    </w:p>
    <w:p w:rsidR="00B744A0" w:rsidRDefault="00B744A0" w:rsidP="00B744A0">
      <w:r>
        <w:t xml:space="preserve">               Rashodi za bankarske usluge i usluge platnog prometa manji su radi plaćanja računa putem mobilnog bankarstva </w:t>
      </w:r>
    </w:p>
    <w:p w:rsidR="00B744A0" w:rsidRPr="00B744A0" w:rsidRDefault="00B744A0" w:rsidP="00B744A0">
      <w:pPr>
        <w:rPr>
          <w:b/>
        </w:rPr>
      </w:pPr>
      <w:r>
        <w:rPr>
          <w:b/>
        </w:rPr>
        <w:t xml:space="preserve">IV.  AOP 357 - RASHODI ZA NABAVU DUGOTRAJNE  IMOVINE </w:t>
      </w:r>
      <w:r>
        <w:t xml:space="preserve"> iznose  </w:t>
      </w:r>
      <w:r>
        <w:rPr>
          <w:b/>
        </w:rPr>
        <w:t xml:space="preserve">6.555,00 kn </w:t>
      </w:r>
    </w:p>
    <w:p w:rsidR="00B744A0" w:rsidRDefault="00B744A0" w:rsidP="00B744A0">
      <w:r>
        <w:t xml:space="preserve">             Iz nadležnog proračuna Vrtiću su doznačena sredstva u iznosu 3.234, 75 kn  za nabavu opreme za održavanje i zaštitu (vanjski hidrantski ormarići)  Razliku od 3.320, 25 kn vrtić je podmirio iz vlastitih sredstava. </w:t>
      </w:r>
    </w:p>
    <w:p w:rsidR="00B744A0" w:rsidRDefault="00B744A0" w:rsidP="00B744A0">
      <w:r>
        <w:t xml:space="preserve">Za osiguranje redovnog poslovanja Vrtića ,  Grad Nin je doznačio sredstava u iznosu od </w:t>
      </w:r>
      <w:r>
        <w:rPr>
          <w:b/>
        </w:rPr>
        <w:t>1.619.271,69</w:t>
      </w:r>
      <w:r>
        <w:t xml:space="preserve"> kn. Ista su utrošena kako slijedi:</w:t>
      </w:r>
    </w:p>
    <w:p w:rsidR="00B744A0" w:rsidRDefault="00B744A0" w:rsidP="00B744A0"/>
    <w:p w:rsidR="00B744A0" w:rsidRDefault="00B744A0" w:rsidP="00B744A0">
      <w:r>
        <w:t xml:space="preserve">Plaće za redovan rad                 1.281.186,62 kn </w:t>
      </w:r>
    </w:p>
    <w:p w:rsidR="00B744A0" w:rsidRDefault="00B744A0" w:rsidP="00B744A0">
      <w:r>
        <w:t xml:space="preserve">Jubilarnu nagradu                          23.661,50 kn </w:t>
      </w:r>
    </w:p>
    <w:p w:rsidR="00B744A0" w:rsidRDefault="00B744A0" w:rsidP="00B744A0">
      <w:r>
        <w:t xml:space="preserve">Regres za godišnji odmor              30.000,00 kn </w:t>
      </w:r>
    </w:p>
    <w:p w:rsidR="00B744A0" w:rsidRDefault="00B744A0" w:rsidP="00B744A0">
      <w:r>
        <w:t>Doprinosi za ZO                          200.645,65 kn</w:t>
      </w:r>
    </w:p>
    <w:p w:rsidR="00B744A0" w:rsidRDefault="00B744A0" w:rsidP="00B744A0">
      <w:r>
        <w:t>Poseban doprinos za potrebe           6.762,50 kn</w:t>
      </w:r>
    </w:p>
    <w:p w:rsidR="00B744A0" w:rsidRDefault="00B744A0" w:rsidP="00B744A0">
      <w:r>
        <w:t xml:space="preserve">zapošljavanja osoba s </w:t>
      </w:r>
      <w:proofErr w:type="spellStart"/>
      <w:r>
        <w:t>invali</w:t>
      </w:r>
      <w:proofErr w:type="spellEnd"/>
      <w:r>
        <w:t>.</w:t>
      </w:r>
    </w:p>
    <w:p w:rsidR="00B744A0" w:rsidRDefault="00B744A0" w:rsidP="00B744A0">
      <w:r>
        <w:t xml:space="preserve">Naknade za prijevoz na posao i s posla                34.402,00  kn </w:t>
      </w:r>
    </w:p>
    <w:p w:rsidR="00B744A0" w:rsidRDefault="00B744A0" w:rsidP="00B744A0">
      <w:r>
        <w:t xml:space="preserve">Stručno osposobljavanje                                        11.399,79 kn </w:t>
      </w:r>
    </w:p>
    <w:p w:rsidR="00B744A0" w:rsidRDefault="00B744A0" w:rsidP="00B744A0">
      <w:r>
        <w:lastRenderedPageBreak/>
        <w:t>Nabava nefinancijske imovine                                 3.234,75 kn</w:t>
      </w:r>
    </w:p>
    <w:p w:rsidR="00B744A0" w:rsidRDefault="00B744A0" w:rsidP="00B744A0">
      <w:r>
        <w:t>Potraživanja za naknade koje se refundiraju          28.722,19 kn,                                                                                      (zatražen je povrat od  HZZ-a , očekujemo povrat sredstava )</w:t>
      </w:r>
    </w:p>
    <w:p w:rsidR="00B744A0" w:rsidRDefault="00B744A0" w:rsidP="00B744A0">
      <w:r>
        <w:t xml:space="preserve">Razlika između primljenih sredstva i troškova iznosi 743,11 kn. Kod obračuna plaće za lipanj 2021. godine, zdravstveno osiguranje bilo je pogrešno obračunato, te je  naknadno izvršena ispravka . Razliku je vrtić namirio iz vlastitih sredstava. </w:t>
      </w:r>
    </w:p>
    <w:p w:rsidR="00B744A0" w:rsidRPr="00B744A0" w:rsidRDefault="00B744A0" w:rsidP="00B744A0">
      <w:pPr>
        <w:rPr>
          <w:b/>
        </w:rPr>
      </w:pPr>
      <w:r w:rsidRPr="00B744A0">
        <w:rPr>
          <w:b/>
        </w:rPr>
        <w:t>Bilješka III. Rezultat</w:t>
      </w:r>
    </w:p>
    <w:p w:rsidR="00B744A0" w:rsidRDefault="00B744A0" w:rsidP="00B744A0">
      <w:r>
        <w:t xml:space="preserve">DV Morska vila je period od devet mjeseci u 2021. godini završio sa manjkom prihoda u iznosu od 10.223,82 kn, Višak prihoda poslovanja iz 2020. godine iznosi 29.447,22 kn, te  višak prihoda na 30.09.2021. godine iznosi 19.223,40 kn. </w:t>
      </w:r>
    </w:p>
    <w:p w:rsidR="009247D0" w:rsidRDefault="009247D0" w:rsidP="00B744A0">
      <w:bookmarkStart w:id="0" w:name="_GoBack"/>
      <w:bookmarkEnd w:id="0"/>
    </w:p>
    <w:p w:rsidR="00B744A0" w:rsidRPr="00605BF0" w:rsidRDefault="00B744A0" w:rsidP="00B744A0">
      <w:pPr>
        <w:rPr>
          <w:b/>
        </w:rPr>
      </w:pPr>
      <w:r w:rsidRPr="00605BF0">
        <w:rPr>
          <w:b/>
        </w:rPr>
        <w:t>S 4 glasa „ZA“ putem elektroničke sjednice usvojen je Financijski izvještaj za razdoblje siječanj – rujan 2021. godine.</w:t>
      </w:r>
    </w:p>
    <w:p w:rsidR="00B744A0" w:rsidRDefault="00B744A0" w:rsidP="00B744A0"/>
    <w:p w:rsidR="00B744A0" w:rsidRDefault="00B744A0" w:rsidP="00B744A0">
      <w:r>
        <w:t>Zapisničar:                                                                                      Predsjednik Upravnog vijeća:</w:t>
      </w:r>
    </w:p>
    <w:p w:rsidR="00B744A0" w:rsidRDefault="00B744A0" w:rsidP="00B744A0">
      <w:pPr>
        <w:rPr>
          <w:sz w:val="24"/>
          <w:szCs w:val="24"/>
        </w:rPr>
      </w:pPr>
      <w:r>
        <w:t>Gorana Žuvela                                                                                            Tomislav Ćurko</w:t>
      </w:r>
    </w:p>
    <w:p w:rsidR="00B744A0" w:rsidRDefault="00B744A0" w:rsidP="00B744A0"/>
    <w:p w:rsidR="00B744A0" w:rsidRDefault="00B744A0" w:rsidP="00B744A0">
      <w:pPr>
        <w:jc w:val="both"/>
      </w:pPr>
    </w:p>
    <w:p w:rsidR="00B744A0" w:rsidRDefault="00B744A0" w:rsidP="00B744A0">
      <w:pPr>
        <w:jc w:val="both"/>
      </w:pPr>
    </w:p>
    <w:p w:rsidR="00311253" w:rsidRPr="008C5C6C" w:rsidRDefault="00311253" w:rsidP="00311253">
      <w:pPr>
        <w:pStyle w:val="Odlomakpopisa"/>
        <w:spacing w:after="0"/>
        <w:ind w:left="360"/>
        <w:rPr>
          <w:b/>
        </w:rPr>
      </w:pPr>
    </w:p>
    <w:p w:rsidR="00A11EEE" w:rsidRDefault="00A11EEE"/>
    <w:sectPr w:rsidR="00A1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98"/>
    <w:multiLevelType w:val="hybridMultilevel"/>
    <w:tmpl w:val="9DA084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30B"/>
    <w:multiLevelType w:val="hybridMultilevel"/>
    <w:tmpl w:val="1D76BE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B86594"/>
    <w:multiLevelType w:val="hybridMultilevel"/>
    <w:tmpl w:val="227EA788"/>
    <w:lvl w:ilvl="0" w:tplc="041A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D20701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6841BB9"/>
    <w:multiLevelType w:val="hybridMultilevel"/>
    <w:tmpl w:val="2E7E0734"/>
    <w:lvl w:ilvl="0" w:tplc="041A000F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53"/>
    <w:rsid w:val="00311253"/>
    <w:rsid w:val="00526064"/>
    <w:rsid w:val="00605BF0"/>
    <w:rsid w:val="009247D0"/>
    <w:rsid w:val="00982905"/>
    <w:rsid w:val="009D1124"/>
    <w:rsid w:val="00A11EEE"/>
    <w:rsid w:val="00B00217"/>
    <w:rsid w:val="00B744A0"/>
    <w:rsid w:val="00DF308D"/>
    <w:rsid w:val="00E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0711"/>
  <w15:chartTrackingRefBased/>
  <w15:docId w15:val="{089418CB-8C6F-4998-8FC2-8B5857AF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53"/>
  </w:style>
  <w:style w:type="paragraph" w:styleId="Naslov1">
    <w:name w:val="heading 1"/>
    <w:basedOn w:val="Normal"/>
    <w:next w:val="Normal"/>
    <w:link w:val="Naslov1Char"/>
    <w:qFormat/>
    <w:rsid w:val="00B744A0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125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744A0"/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14</cp:revision>
  <cp:lastPrinted>2021-12-09T09:36:00Z</cp:lastPrinted>
  <dcterms:created xsi:type="dcterms:W3CDTF">2021-11-15T07:38:00Z</dcterms:created>
  <dcterms:modified xsi:type="dcterms:W3CDTF">2021-12-09T09:36:00Z</dcterms:modified>
</cp:coreProperties>
</file>